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8FDDF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bookmarkStart w:id="0" w:name="_Hlk65837499"/>
      <w:bookmarkStart w:id="1" w:name="_GoBack"/>
      <w:r w:rsidRPr="00F54F7A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      SYLABUS DO  PRZEDMIOTU</w:t>
      </w:r>
    </w:p>
    <w:p w14:paraId="41500F81" w14:textId="77777777" w:rsidR="009C3DD5" w:rsidRPr="00F54F7A" w:rsidRDefault="009C3DD5" w:rsidP="00B13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3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7"/>
        <w:gridCol w:w="5441"/>
      </w:tblGrid>
      <w:tr w:rsidR="00F54F7A" w:rsidRPr="00F54F7A" w14:paraId="0B838EBE" w14:textId="77777777" w:rsidTr="001952DD">
        <w:tc>
          <w:tcPr>
            <w:tcW w:w="3937" w:type="dxa"/>
          </w:tcPr>
          <w:p w14:paraId="376FAA3F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Nazwa przedmiotu</w:t>
            </w:r>
          </w:p>
        </w:tc>
        <w:tc>
          <w:tcPr>
            <w:tcW w:w="5441" w:type="dxa"/>
          </w:tcPr>
          <w:p w14:paraId="51E2F952" w14:textId="58AFB5E1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Język </w:t>
            </w:r>
            <w:r w:rsidR="00CE4792"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a</w:t>
            </w: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ngielski</w:t>
            </w:r>
          </w:p>
        </w:tc>
      </w:tr>
      <w:tr w:rsidR="00F54F7A" w:rsidRPr="00F54F7A" w14:paraId="0456A3FC" w14:textId="77777777" w:rsidTr="001952DD">
        <w:tc>
          <w:tcPr>
            <w:tcW w:w="3937" w:type="dxa"/>
          </w:tcPr>
          <w:p w14:paraId="5107BB3B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Kierunek</w:t>
            </w:r>
          </w:p>
        </w:tc>
        <w:tc>
          <w:tcPr>
            <w:tcW w:w="5441" w:type="dxa"/>
          </w:tcPr>
          <w:p w14:paraId="30A6A6B8" w14:textId="77777777" w:rsidR="009C3DD5" w:rsidRPr="00F54F7A" w:rsidRDefault="00892B9C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Finanse i Rachunkowość w Biznesie</w:t>
            </w:r>
          </w:p>
        </w:tc>
      </w:tr>
      <w:tr w:rsidR="00F54F7A" w:rsidRPr="00F54F7A" w14:paraId="58A1AB94" w14:textId="77777777" w:rsidTr="001952DD">
        <w:tc>
          <w:tcPr>
            <w:tcW w:w="3937" w:type="dxa"/>
          </w:tcPr>
          <w:p w14:paraId="0ADDA46F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Forma studiów</w:t>
            </w:r>
          </w:p>
        </w:tc>
        <w:tc>
          <w:tcPr>
            <w:tcW w:w="5441" w:type="dxa"/>
          </w:tcPr>
          <w:p w14:paraId="73F9FE67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stacjonarne </w:t>
            </w:r>
          </w:p>
        </w:tc>
      </w:tr>
      <w:tr w:rsidR="00F54F7A" w:rsidRPr="00F54F7A" w14:paraId="419B6E6D" w14:textId="77777777" w:rsidTr="001952DD">
        <w:tc>
          <w:tcPr>
            <w:tcW w:w="3937" w:type="dxa"/>
          </w:tcPr>
          <w:p w14:paraId="4D4037D6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Poziom kwalifikacji</w:t>
            </w:r>
          </w:p>
        </w:tc>
        <w:tc>
          <w:tcPr>
            <w:tcW w:w="5441" w:type="dxa"/>
          </w:tcPr>
          <w:p w14:paraId="33AAFC3D" w14:textId="1424FBD4" w:rsidR="009C3DD5" w:rsidRPr="00F54F7A" w:rsidRDefault="00B135C2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vertAlign w:val="superscript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d</w:t>
            </w:r>
            <w:r w:rsidR="009C3DD5"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rugiego stopnia</w:t>
            </w:r>
          </w:p>
        </w:tc>
      </w:tr>
      <w:tr w:rsidR="00F54F7A" w:rsidRPr="00F54F7A" w14:paraId="2253A2FD" w14:textId="77777777" w:rsidTr="001952DD">
        <w:tc>
          <w:tcPr>
            <w:tcW w:w="3937" w:type="dxa"/>
          </w:tcPr>
          <w:p w14:paraId="02E82345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Rok</w:t>
            </w:r>
          </w:p>
        </w:tc>
        <w:tc>
          <w:tcPr>
            <w:tcW w:w="5441" w:type="dxa"/>
          </w:tcPr>
          <w:p w14:paraId="1E9DAF1D" w14:textId="77777777" w:rsidR="009C3DD5" w:rsidRPr="00F54F7A" w:rsidRDefault="00892B9C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</w:tr>
      <w:tr w:rsidR="00F54F7A" w:rsidRPr="00F54F7A" w14:paraId="76C045E9" w14:textId="77777777" w:rsidTr="001952DD">
        <w:tc>
          <w:tcPr>
            <w:tcW w:w="3937" w:type="dxa"/>
          </w:tcPr>
          <w:p w14:paraId="7DA077E8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Semestr</w:t>
            </w:r>
          </w:p>
        </w:tc>
        <w:tc>
          <w:tcPr>
            <w:tcW w:w="5441" w:type="dxa"/>
          </w:tcPr>
          <w:p w14:paraId="102501BC" w14:textId="4A416C58" w:rsidR="009C3DD5" w:rsidRPr="00F54F7A" w:rsidRDefault="00B135C2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III</w:t>
            </w:r>
          </w:p>
        </w:tc>
      </w:tr>
      <w:tr w:rsidR="00F54F7A" w:rsidRPr="00F54F7A" w14:paraId="48F95434" w14:textId="77777777" w:rsidTr="001952DD">
        <w:tc>
          <w:tcPr>
            <w:tcW w:w="3937" w:type="dxa"/>
          </w:tcPr>
          <w:p w14:paraId="4946F9D3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Jednostka prowadząca</w:t>
            </w:r>
          </w:p>
        </w:tc>
        <w:tc>
          <w:tcPr>
            <w:tcW w:w="5441" w:type="dxa"/>
          </w:tcPr>
          <w:p w14:paraId="42EAE8FF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Studium Języków Obcych</w:t>
            </w:r>
          </w:p>
        </w:tc>
      </w:tr>
      <w:tr w:rsidR="00F54F7A" w:rsidRPr="00F54F7A" w14:paraId="78BB6A6C" w14:textId="77777777" w:rsidTr="001952DD">
        <w:tc>
          <w:tcPr>
            <w:tcW w:w="3937" w:type="dxa"/>
          </w:tcPr>
          <w:p w14:paraId="2020395E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 xml:space="preserve">Osoba sporządzająca </w:t>
            </w:r>
          </w:p>
        </w:tc>
        <w:tc>
          <w:tcPr>
            <w:tcW w:w="5441" w:type="dxa"/>
          </w:tcPr>
          <w:p w14:paraId="0F4582E6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dr Marlena Wilk</w:t>
            </w:r>
          </w:p>
        </w:tc>
      </w:tr>
      <w:tr w:rsidR="00F54F7A" w:rsidRPr="00F54F7A" w14:paraId="2BD8C319" w14:textId="77777777" w:rsidTr="001952DD">
        <w:tc>
          <w:tcPr>
            <w:tcW w:w="3937" w:type="dxa"/>
          </w:tcPr>
          <w:p w14:paraId="48EEAC44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 xml:space="preserve">Profil </w:t>
            </w:r>
          </w:p>
        </w:tc>
        <w:tc>
          <w:tcPr>
            <w:tcW w:w="5441" w:type="dxa"/>
          </w:tcPr>
          <w:p w14:paraId="07539070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ogólnoakademicki</w:t>
            </w:r>
          </w:p>
        </w:tc>
      </w:tr>
      <w:tr w:rsidR="009C3DD5" w:rsidRPr="00F54F7A" w14:paraId="76E445A8" w14:textId="77777777" w:rsidTr="001952DD">
        <w:tc>
          <w:tcPr>
            <w:tcW w:w="3937" w:type="dxa"/>
          </w:tcPr>
          <w:p w14:paraId="0EB21757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Liczba punktów ECTS</w:t>
            </w:r>
          </w:p>
        </w:tc>
        <w:tc>
          <w:tcPr>
            <w:tcW w:w="5441" w:type="dxa"/>
          </w:tcPr>
          <w:p w14:paraId="61363035" w14:textId="77777777" w:rsidR="009C3DD5" w:rsidRPr="00F54F7A" w:rsidRDefault="009C3DD5" w:rsidP="00B135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2</w:t>
            </w:r>
          </w:p>
        </w:tc>
      </w:tr>
    </w:tbl>
    <w:p w14:paraId="2E512728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7A57FD5F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RODZAJ ZAJĘĆ – LICZBA GODZIN W SEMESTRZE</w:t>
      </w:r>
    </w:p>
    <w:tbl>
      <w:tblPr>
        <w:tblW w:w="93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4"/>
        <w:gridCol w:w="1850"/>
        <w:gridCol w:w="2305"/>
        <w:gridCol w:w="1559"/>
        <w:gridCol w:w="2000"/>
      </w:tblGrid>
      <w:tr w:rsidR="00F54F7A" w:rsidRPr="00F54F7A" w14:paraId="2C492EE8" w14:textId="77777777" w:rsidTr="001952DD">
        <w:tc>
          <w:tcPr>
            <w:tcW w:w="1664" w:type="dxa"/>
          </w:tcPr>
          <w:p w14:paraId="1CA02F88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WYKŁAD</w:t>
            </w:r>
          </w:p>
        </w:tc>
        <w:tc>
          <w:tcPr>
            <w:tcW w:w="1850" w:type="dxa"/>
          </w:tcPr>
          <w:p w14:paraId="484C3E5C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ĆWICZENIA</w:t>
            </w:r>
          </w:p>
        </w:tc>
        <w:tc>
          <w:tcPr>
            <w:tcW w:w="2305" w:type="dxa"/>
          </w:tcPr>
          <w:p w14:paraId="300133FA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LABORATORIUM</w:t>
            </w:r>
          </w:p>
        </w:tc>
        <w:tc>
          <w:tcPr>
            <w:tcW w:w="1559" w:type="dxa"/>
          </w:tcPr>
          <w:p w14:paraId="3933CE85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PROJEKT</w:t>
            </w:r>
          </w:p>
        </w:tc>
        <w:tc>
          <w:tcPr>
            <w:tcW w:w="2000" w:type="dxa"/>
          </w:tcPr>
          <w:p w14:paraId="13868FD9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SEMINARIUM</w:t>
            </w:r>
          </w:p>
        </w:tc>
      </w:tr>
      <w:tr w:rsidR="009C3DD5" w:rsidRPr="00F54F7A" w14:paraId="7A177A85" w14:textId="77777777" w:rsidTr="001952DD">
        <w:tc>
          <w:tcPr>
            <w:tcW w:w="1664" w:type="dxa"/>
          </w:tcPr>
          <w:p w14:paraId="0E99412B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1850" w:type="dxa"/>
          </w:tcPr>
          <w:p w14:paraId="2865BBA8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30</w:t>
            </w:r>
          </w:p>
        </w:tc>
        <w:tc>
          <w:tcPr>
            <w:tcW w:w="2305" w:type="dxa"/>
          </w:tcPr>
          <w:p w14:paraId="61DCD5E0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1559" w:type="dxa"/>
          </w:tcPr>
          <w:p w14:paraId="7005D4E7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2000" w:type="dxa"/>
          </w:tcPr>
          <w:p w14:paraId="2AC59CA7" w14:textId="77777777" w:rsidR="009C3DD5" w:rsidRPr="00F54F7A" w:rsidRDefault="009C3DD5" w:rsidP="00B135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0</w:t>
            </w:r>
          </w:p>
        </w:tc>
      </w:tr>
    </w:tbl>
    <w:p w14:paraId="71C447EF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14:paraId="12089357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F54F7A">
        <w:rPr>
          <w:rFonts w:ascii="Times New Roman" w:eastAsia="Times New Roman" w:hAnsi="Times New Roman" w:cs="Times New Roman"/>
          <w:b/>
          <w:color w:val="auto"/>
          <w:u w:val="single"/>
        </w:rPr>
        <w:t>OPIS PRZEDMIOTU</w:t>
      </w:r>
    </w:p>
    <w:p w14:paraId="6E09194A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 xml:space="preserve">CEL PRZEDMIOTU </w:t>
      </w:r>
    </w:p>
    <w:p w14:paraId="6E1C1DEC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>C1. Rozwijanie umiejętności językowych, niezbędnych do  porozumiewania się w środowisku pracy.</w:t>
      </w:r>
    </w:p>
    <w:p w14:paraId="47B4D242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>C2.</w:t>
      </w:r>
      <w:r w:rsidRPr="00F54F7A">
        <w:rPr>
          <w:rStyle w:val="Hipercze"/>
          <w:rFonts w:ascii="Times New Roman" w:hAnsi="Times New Roman" w:cs="Times New Roman"/>
          <w:color w:val="auto"/>
          <w:u w:val="none"/>
        </w:rPr>
        <w:t xml:space="preserve"> </w:t>
      </w:r>
      <w:r w:rsidRPr="00F54F7A">
        <w:rPr>
          <w:rFonts w:ascii="Times New Roman" w:hAnsi="Times New Roman" w:cs="Times New Roman"/>
          <w:color w:val="auto"/>
        </w:rPr>
        <w:t>Poznanie słownictwa specjalistycznego związanego z kierunkiem studiów.</w:t>
      </w:r>
    </w:p>
    <w:p w14:paraId="7EF2FAA0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4A85C55C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WYMAGANIA WSTĘPNE W ZAKRESIE WIEDZY, UMIEJĘTNOŚCI I INNYCH KOMPETENCJI</w:t>
      </w:r>
    </w:p>
    <w:p w14:paraId="08F1305E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 xml:space="preserve">1. </w:t>
      </w:r>
      <w:r w:rsidRPr="00F54F7A">
        <w:rPr>
          <w:rFonts w:ascii="Times New Roman" w:hAnsi="Times New Roman" w:cs="Times New Roman"/>
          <w:color w:val="auto"/>
        </w:rPr>
        <w:t xml:space="preserve">Znajomość języka </w:t>
      </w:r>
      <w:r w:rsidR="00892B9C" w:rsidRPr="00F54F7A">
        <w:rPr>
          <w:rFonts w:ascii="Times New Roman" w:hAnsi="Times New Roman" w:cs="Times New Roman"/>
          <w:color w:val="auto"/>
        </w:rPr>
        <w:t xml:space="preserve">obcego </w:t>
      </w:r>
      <w:r w:rsidRPr="00F54F7A">
        <w:rPr>
          <w:rFonts w:ascii="Times New Roman" w:hAnsi="Times New Roman" w:cs="Times New Roman"/>
          <w:color w:val="auto"/>
        </w:rPr>
        <w:t>na poziomie biegłości B2 według Europejskiego Systemu Opisu Kształcenia Językowego Rady Europy.</w:t>
      </w:r>
    </w:p>
    <w:p w14:paraId="27D946BD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 xml:space="preserve">2. </w:t>
      </w:r>
      <w:r w:rsidRPr="00F54F7A">
        <w:rPr>
          <w:rFonts w:ascii="Times New Roman" w:hAnsi="Times New Roman" w:cs="Times New Roman"/>
          <w:color w:val="auto"/>
        </w:rPr>
        <w:t>Umiejętność pracy samodzielnej i w grupie.</w:t>
      </w:r>
    </w:p>
    <w:p w14:paraId="557B8A2A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 xml:space="preserve">3. </w:t>
      </w:r>
      <w:r w:rsidRPr="00F54F7A">
        <w:rPr>
          <w:rFonts w:ascii="Times New Roman" w:hAnsi="Times New Roman" w:cs="Times New Roman"/>
          <w:color w:val="auto"/>
        </w:rPr>
        <w:t>Posiadanie niezbędnej wiedzy z zakresu tematyki studiów.</w:t>
      </w:r>
    </w:p>
    <w:p w14:paraId="7F704E5D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1ACEF3F9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 xml:space="preserve">EFEKTY UCZENIA SIĘ </w:t>
      </w:r>
    </w:p>
    <w:p w14:paraId="71269624" w14:textId="06C69174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F54F7A">
        <w:rPr>
          <w:rFonts w:ascii="Times New Roman" w:eastAsia="Times New Roman" w:hAnsi="Times New Roman" w:cs="Times New Roman"/>
          <w:bCs/>
          <w:color w:val="auto"/>
        </w:rPr>
        <w:t xml:space="preserve">EU1. Student zna i rozumie słownictwo ogólne oraz zagadnienia w zakresie finansów </w:t>
      </w:r>
    </w:p>
    <w:p w14:paraId="705ACE39" w14:textId="77777777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F54F7A">
        <w:rPr>
          <w:rFonts w:ascii="Times New Roman" w:eastAsia="Times New Roman" w:hAnsi="Times New Roman" w:cs="Times New Roman"/>
          <w:bCs/>
          <w:color w:val="auto"/>
        </w:rPr>
        <w:t>i rachunkowości w biznesie, zgodnie z wymaganiami określonymi dla poziomu B2+ Europejskiego Systemu Opisu Kształcenia Językowego.</w:t>
      </w:r>
    </w:p>
    <w:p w14:paraId="66A65751" w14:textId="1EDD7AA9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F54F7A">
        <w:rPr>
          <w:rFonts w:ascii="Times New Roman" w:eastAsia="Times New Roman" w:hAnsi="Times New Roman" w:cs="Times New Roman"/>
          <w:bCs/>
          <w:color w:val="auto"/>
        </w:rPr>
        <w:t>EU2. Student potrafi posługiwać się językiem obcym w stopniu pozwalającym na funkcjonowanie w typowych sytuacjach życia zawodowego oraz w życiu codziennym.</w:t>
      </w:r>
    </w:p>
    <w:p w14:paraId="751EB079" w14:textId="35C5670A" w:rsidR="009C3DD5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F54F7A">
        <w:rPr>
          <w:rFonts w:ascii="Times New Roman" w:eastAsia="Times New Roman" w:hAnsi="Times New Roman" w:cs="Times New Roman"/>
          <w:bCs/>
          <w:color w:val="auto"/>
        </w:rPr>
        <w:t>EU3. Student jest gotów do pracy w grupie, wykazuje zaangażowanie w podnoszeniu  swoich kompetencji językowych i zawodowych oraz rozumie potrzebę uczenia się przez całe życie.</w:t>
      </w:r>
    </w:p>
    <w:p w14:paraId="674C7816" w14:textId="77777777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</w:p>
    <w:p w14:paraId="3564F58A" w14:textId="77777777" w:rsidR="009C3DD5" w:rsidRPr="00F54F7A" w:rsidRDefault="009C3DD5" w:rsidP="00B135C2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TREŚCI PROGRAMOWE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089"/>
        <w:gridCol w:w="973"/>
      </w:tblGrid>
      <w:tr w:rsidR="00F54F7A" w:rsidRPr="00F54F7A" w14:paraId="3D885AD6" w14:textId="77777777" w:rsidTr="00B135C2">
        <w:tc>
          <w:tcPr>
            <w:tcW w:w="4463" w:type="pct"/>
          </w:tcPr>
          <w:p w14:paraId="7D2C720A" w14:textId="6F5D6DAF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Forma zajęć – ĆWICZENIA</w:t>
            </w:r>
            <w:r w:rsidR="00B135C2"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30h</w:t>
            </w:r>
          </w:p>
        </w:tc>
        <w:tc>
          <w:tcPr>
            <w:tcW w:w="537" w:type="pct"/>
          </w:tcPr>
          <w:p w14:paraId="2D1FF1B4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Liczba godzin</w:t>
            </w:r>
          </w:p>
        </w:tc>
      </w:tr>
      <w:tr w:rsidR="00F54F7A" w:rsidRPr="00F54F7A" w14:paraId="3C2FA627" w14:textId="77777777" w:rsidTr="00B135C2">
        <w:trPr>
          <w:trHeight w:val="264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311926B" w14:textId="478A8447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C1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-C2.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Rozwijanie kompetencji zawodowych: autoprezentacja;  dane personalne, ścieżka zawodowa.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42AE212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612552E2" w14:textId="77777777" w:rsidTr="00B135C2">
        <w:trPr>
          <w:trHeight w:val="275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0B06094D" w14:textId="3C48ACFA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  <w:highlight w:val="yellow"/>
                <w:lang w:bidi="hi-IN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3-C4.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2" w:name="_GoBack1"/>
            <w:bookmarkEnd w:id="2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019F8E5E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1087A379" w14:textId="77777777" w:rsidTr="00B135C2">
        <w:trPr>
          <w:trHeight w:val="263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FE9A4C8" w14:textId="7CA8DDA7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bookmarkStart w:id="3" w:name="_GoBack2"/>
            <w:bookmarkEnd w:id="3"/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5-C6.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Rozwijanie kompetencji zawodowych: umiejętność prezentacji: powtórzenie zwrotów charakterystycznych dla języka prezentacji. 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71637B8C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5CEAE5F5" w14:textId="77777777" w:rsidTr="00B135C2">
        <w:trPr>
          <w:trHeight w:val="203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E9704F1" w14:textId="76C4711B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7-C8.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4" w:name="_GoBack3"/>
            <w:bookmarkEnd w:id="4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2A55CEE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16D3D920" w14:textId="77777777" w:rsidTr="00B135C2">
        <w:trPr>
          <w:trHeight w:val="192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A84DD7E" w14:textId="4D5C8FC2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9-C10.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5" w:name="_GoBack4"/>
            <w:bookmarkEnd w:id="5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1631FD6C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7CD47A72" w14:textId="77777777" w:rsidTr="00B135C2">
        <w:trPr>
          <w:trHeight w:val="312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83D5FA3" w14:textId="0AB5EEE0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bookmarkStart w:id="6" w:name="_GoBack5"/>
            <w:bookmarkEnd w:id="6"/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11-C12.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Rozwijanie kompetencji zawodowych: komunikacja w środowisku pracy.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58AE733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691BE87B" w14:textId="77777777" w:rsidTr="00B135C2">
        <w:trPr>
          <w:trHeight w:val="149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E6A6F55" w14:textId="14C301EF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13-C14.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Utrwalenie i powtórzenie materiału. Kolokwium. 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543DFCE6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470CD4A8" w14:textId="77777777" w:rsidTr="00B135C2">
        <w:trPr>
          <w:trHeight w:val="149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EB2AA38" w14:textId="4AD852A7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15-C16.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7" w:name="_GoBack6"/>
            <w:bookmarkEnd w:id="7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573929FE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40321E2C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24713A3" w14:textId="2675C1ED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17-C18.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Rozwijanie</w:t>
            </w:r>
            <w:r w:rsidRPr="00F54F7A">
              <w:rPr>
                <w:rFonts w:ascii="Times New Roman" w:hAnsi="Times New Roman" w:cs="Times New Roman"/>
                <w:color w:val="auto"/>
                <w:shd w:val="clear" w:color="auto" w:fill="FFFFFF"/>
                <w:lang w:bidi="hi-IN"/>
              </w:rPr>
              <w:t xml:space="preserve"> kompetencji zawodowych: korespondencja biznesowa.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0BC92F8E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4E6B5D82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5DBC51AE" w14:textId="030EF07C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19-C20.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8" w:name="_GoBack8"/>
            <w:bookmarkEnd w:id="8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  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1C9655EE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08E0C905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07EF1A19" w14:textId="0F7C2992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lastRenderedPageBreak/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21-C22.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9" w:name="_GoBack9"/>
            <w:bookmarkEnd w:id="9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7AC8EAB3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13316CB4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28C7F30" w14:textId="07D4DDCF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bookmarkStart w:id="10" w:name="_GoBack10"/>
            <w:bookmarkEnd w:id="10"/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23-C24.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Rozwijanie kompetencji zawodowych: style zarządzania.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52F81B05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247871D5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6A23FFB8" w14:textId="7AAD1A7E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25-C26.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Ćwiczenie słownictwa zawodowego</w:t>
            </w:r>
            <w:bookmarkStart w:id="11" w:name="_GoBack11"/>
            <w:bookmarkEnd w:id="11"/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 w oparciu o materiały specjalistyczne.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021616E1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F54F7A" w:rsidRPr="00F54F7A" w14:paraId="69C9C14A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3BB3C5C8" w14:textId="59A8ACFB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bookmarkStart w:id="12" w:name="_GoBack12"/>
            <w:bookmarkEnd w:id="12"/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27-C28.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Utrwalenie i powtórzenie materiału. Kolokwium.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7AB76C7C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  <w:tr w:rsidR="009C3DD5" w:rsidRPr="00F54F7A" w14:paraId="28666A98" w14:textId="77777777" w:rsidTr="00B135C2">
        <w:trPr>
          <w:trHeight w:val="156"/>
        </w:trPr>
        <w:tc>
          <w:tcPr>
            <w:tcW w:w="446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14:paraId="7C09119D" w14:textId="0DABCDF5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C</w:t>
            </w:r>
            <w:r w:rsidR="00B135C2"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29-C30.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Omówienie kolokwium. Indywidualne prezentacje studentów.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02F5BD28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</w:tr>
    </w:tbl>
    <w:p w14:paraId="7C14127F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29169BB5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NARZĘDZIA DYDAKTYCZNE</w:t>
      </w:r>
    </w:p>
    <w:p w14:paraId="6360351C" w14:textId="1764F489" w:rsidR="009C3DD5" w:rsidRPr="00F54F7A" w:rsidRDefault="00B135C2" w:rsidP="00B135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1. </w:t>
      </w:r>
      <w:r w:rsidR="009C3DD5" w:rsidRPr="00F54F7A">
        <w:rPr>
          <w:rFonts w:ascii="Times New Roman" w:hAnsi="Times New Roman" w:cs="Times New Roman"/>
          <w:color w:val="auto"/>
        </w:rPr>
        <w:t>Podręczniki do języka ogólnego i specjalistycznego</w:t>
      </w:r>
    </w:p>
    <w:p w14:paraId="7CE26283" w14:textId="1705E4CB" w:rsidR="009C3DD5" w:rsidRPr="00F54F7A" w:rsidRDefault="00B135C2" w:rsidP="00B135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2. </w:t>
      </w:r>
      <w:r w:rsidR="009C3DD5" w:rsidRPr="00F54F7A">
        <w:rPr>
          <w:rFonts w:ascii="Times New Roman" w:hAnsi="Times New Roman" w:cs="Times New Roman"/>
          <w:color w:val="auto"/>
        </w:rPr>
        <w:t>Ćwiczenia autorskie prowadzącego zajęcia</w:t>
      </w:r>
    </w:p>
    <w:p w14:paraId="13EA38A6" w14:textId="5826FBFD" w:rsidR="009C3DD5" w:rsidRPr="00F54F7A" w:rsidRDefault="00B135C2" w:rsidP="00B135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3. </w:t>
      </w:r>
      <w:r w:rsidR="009C3DD5" w:rsidRPr="00F54F7A">
        <w:rPr>
          <w:rFonts w:ascii="Times New Roman" w:hAnsi="Times New Roman" w:cs="Times New Roman"/>
          <w:color w:val="auto"/>
        </w:rPr>
        <w:t>Ćwiczenia z zastosowaniem środków audiowizualnych</w:t>
      </w:r>
    </w:p>
    <w:p w14:paraId="1B8BF1ED" w14:textId="6A9DF43F" w:rsidR="009C3DD5" w:rsidRPr="00F54F7A" w:rsidRDefault="00B135C2" w:rsidP="00B135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bCs/>
          <w:color w:val="auto"/>
        </w:rPr>
        <w:t xml:space="preserve">4. </w:t>
      </w:r>
      <w:r w:rsidR="009C3DD5" w:rsidRPr="00F54F7A">
        <w:rPr>
          <w:rFonts w:ascii="Times New Roman" w:hAnsi="Times New Roman" w:cs="Times New Roman"/>
          <w:bCs/>
          <w:color w:val="auto"/>
        </w:rPr>
        <w:t>Prezentacje multimedialne</w:t>
      </w:r>
    </w:p>
    <w:p w14:paraId="62CCDEB9" w14:textId="48AFFED6" w:rsidR="009C3DD5" w:rsidRPr="00F54F7A" w:rsidRDefault="00B135C2" w:rsidP="00B135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5. </w:t>
      </w:r>
      <w:r w:rsidR="009C3DD5" w:rsidRPr="00F54F7A">
        <w:rPr>
          <w:rFonts w:ascii="Times New Roman" w:hAnsi="Times New Roman" w:cs="Times New Roman"/>
          <w:color w:val="auto"/>
        </w:rPr>
        <w:t>Internet</w:t>
      </w:r>
    </w:p>
    <w:p w14:paraId="68893FF0" w14:textId="22D02B70" w:rsidR="009C3DD5" w:rsidRPr="00F54F7A" w:rsidRDefault="00B135C2" w:rsidP="00B135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6. </w:t>
      </w:r>
      <w:r w:rsidR="009C3DD5" w:rsidRPr="00F54F7A">
        <w:rPr>
          <w:rFonts w:ascii="Times New Roman" w:hAnsi="Times New Roman" w:cs="Times New Roman"/>
          <w:color w:val="auto"/>
        </w:rPr>
        <w:t>Słowniki specjalistyczne: konwencjonalne oraz multimedialne</w:t>
      </w:r>
    </w:p>
    <w:p w14:paraId="7466C721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25F2413D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SPOSOBY OCENY ( F – FORMUJĄCA, P – PODSUMOWUJĄCA)</w:t>
      </w:r>
    </w:p>
    <w:p w14:paraId="59BD8B90" w14:textId="271F3D68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F1. Ocena przygotowania do ćwiczeń</w:t>
      </w:r>
    </w:p>
    <w:p w14:paraId="579FFB50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F2. Ocena aktywności podczas zajęć</w:t>
      </w:r>
    </w:p>
    <w:p w14:paraId="2F790A66" w14:textId="7657EAE1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F3. Ocena za test osiągnięć</w:t>
      </w:r>
    </w:p>
    <w:p w14:paraId="5190B8D4" w14:textId="25DAC03D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F4. Ocena za prezentację</w:t>
      </w:r>
    </w:p>
    <w:p w14:paraId="380F8BAF" w14:textId="7FE93515" w:rsidR="009C3DD5" w:rsidRPr="00F54F7A" w:rsidRDefault="009C3DD5" w:rsidP="00B135C2">
      <w:pP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P1. Ocena na zaliczenie*</w:t>
      </w:r>
    </w:p>
    <w:p w14:paraId="77BE8DFC" w14:textId="77777777" w:rsidR="00B135C2" w:rsidRPr="00F54F7A" w:rsidRDefault="00B135C2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</w:p>
    <w:p w14:paraId="476E9D47" w14:textId="30A652AD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>*) warunkiem uzyskania zaliczenia jest otrzymanie pozytywnych ocen ze wszystkich elementów wyszczególnionych w Macierzy</w:t>
      </w:r>
    </w:p>
    <w:p w14:paraId="21E2397C" w14:textId="77777777" w:rsidR="008460C9" w:rsidRPr="00F54F7A" w:rsidRDefault="008460C9" w:rsidP="00B135C2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</w:rPr>
      </w:pPr>
    </w:p>
    <w:p w14:paraId="7EC41259" w14:textId="0735AA2F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 xml:space="preserve">OBCIĄŻENIE PRACĄ STUDENTA   </w:t>
      </w:r>
    </w:p>
    <w:tbl>
      <w:tblPr>
        <w:tblStyle w:val="TableGrid"/>
        <w:tblW w:w="5000" w:type="pct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639"/>
        <w:gridCol w:w="2168"/>
        <w:gridCol w:w="1702"/>
        <w:gridCol w:w="1553"/>
      </w:tblGrid>
      <w:tr w:rsidR="00F54F7A" w:rsidRPr="00F54F7A" w14:paraId="1D1CBA0D" w14:textId="77777777" w:rsidTr="00B135C2">
        <w:trPr>
          <w:trHeight w:val="266"/>
        </w:trPr>
        <w:tc>
          <w:tcPr>
            <w:tcW w:w="320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F796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Forma aktywności </w:t>
            </w:r>
          </w:p>
        </w:tc>
        <w:tc>
          <w:tcPr>
            <w:tcW w:w="17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13AE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Średnia liczba godzin na zrealizowanie aktywności </w:t>
            </w:r>
          </w:p>
        </w:tc>
      </w:tr>
      <w:tr w:rsidR="00F54F7A" w:rsidRPr="00F54F7A" w14:paraId="42507B16" w14:textId="77777777" w:rsidTr="00B135C2">
        <w:trPr>
          <w:trHeight w:val="266"/>
        </w:trPr>
        <w:tc>
          <w:tcPr>
            <w:tcW w:w="3204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5545" w14:textId="77777777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1C05" w14:textId="7D39E881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h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ADD1A5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ECTS </w:t>
            </w:r>
          </w:p>
        </w:tc>
      </w:tr>
      <w:tr w:rsidR="00F54F7A" w:rsidRPr="00F54F7A" w14:paraId="31293A01" w14:textId="77777777" w:rsidTr="00B135C2">
        <w:trPr>
          <w:trHeight w:val="266"/>
        </w:trPr>
        <w:tc>
          <w:tcPr>
            <w:tcW w:w="2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3723" w14:textId="77777777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 xml:space="preserve">Godziny kontaktowe z prowadzącym 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29F5" w14:textId="77777777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 xml:space="preserve">Ćwiczenia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7998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A06AAC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1,2</w:t>
            </w:r>
          </w:p>
        </w:tc>
      </w:tr>
      <w:tr w:rsidR="00F54F7A" w:rsidRPr="00F54F7A" w14:paraId="3957217E" w14:textId="77777777" w:rsidTr="00B135C2">
        <w:trPr>
          <w:trHeight w:val="266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FE93" w14:textId="77777777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 xml:space="preserve">Przygotowanie do ćwiczeń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0873" w14:textId="77777777" w:rsidR="009C3DD5" w:rsidRPr="00F54F7A" w:rsidRDefault="00D5314F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09DC58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0,</w:t>
            </w:r>
            <w:r w:rsidR="00D5314F" w:rsidRPr="00F54F7A">
              <w:rPr>
                <w:rFonts w:ascii="Times New Roman" w:hAnsi="Times New Roman" w:cs="Times New Roman"/>
                <w:color w:val="auto"/>
              </w:rPr>
              <w:t>25</w:t>
            </w:r>
          </w:p>
        </w:tc>
      </w:tr>
      <w:tr w:rsidR="00F54F7A" w:rsidRPr="00F54F7A" w14:paraId="157C5E3A" w14:textId="77777777" w:rsidTr="00B135C2">
        <w:trPr>
          <w:trHeight w:val="231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CAC9F" w14:textId="77777777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Przygotowanie do zaliczenia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674567" w14:textId="77777777" w:rsidR="009C3DD5" w:rsidRPr="00F54F7A" w:rsidRDefault="00D5314F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DE3AA4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0,</w:t>
            </w:r>
            <w:r w:rsidR="00D5314F" w:rsidRPr="00F54F7A">
              <w:rPr>
                <w:rFonts w:ascii="Times New Roman" w:hAnsi="Times New Roman" w:cs="Times New Roman"/>
                <w:color w:val="auto"/>
              </w:rPr>
              <w:t>25</w:t>
            </w:r>
          </w:p>
        </w:tc>
      </w:tr>
      <w:tr w:rsidR="00F54F7A" w:rsidRPr="00F54F7A" w14:paraId="74C7B1A9" w14:textId="77777777" w:rsidTr="00B135C2">
        <w:trPr>
          <w:trHeight w:val="279"/>
        </w:trPr>
        <w:tc>
          <w:tcPr>
            <w:tcW w:w="320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96D5" w14:textId="77777777" w:rsidR="009C3DD5" w:rsidRPr="00F54F7A" w:rsidRDefault="009C3DD5" w:rsidP="00B13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Zapoznanie się ze wskazaną literaturą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5952" w14:textId="77777777" w:rsidR="009C3DD5" w:rsidRPr="00F54F7A" w:rsidRDefault="00D5314F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4986DD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0,1</w:t>
            </w:r>
          </w:p>
        </w:tc>
      </w:tr>
      <w:tr w:rsidR="00F54F7A" w:rsidRPr="00F54F7A" w14:paraId="1BEB5DA7" w14:textId="77777777" w:rsidTr="00B135C2">
        <w:trPr>
          <w:trHeight w:val="266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9762" w14:textId="77777777" w:rsidR="009C3DD5" w:rsidRPr="00F54F7A" w:rsidRDefault="00D5314F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color w:val="auto"/>
              </w:rPr>
              <w:t>Konsultacje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4F29" w14:textId="77777777" w:rsidR="009C3DD5" w:rsidRPr="00F54F7A" w:rsidRDefault="00D5314F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24B975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0,</w:t>
            </w:r>
            <w:r w:rsidR="00D5314F" w:rsidRPr="00F54F7A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B135C2" w:rsidRPr="00F54F7A" w14:paraId="642A9B5B" w14:textId="77777777" w:rsidTr="00B135C2">
        <w:trPr>
          <w:trHeight w:val="266"/>
        </w:trPr>
        <w:tc>
          <w:tcPr>
            <w:tcW w:w="32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8039" w14:textId="77777777" w:rsidR="00B135C2" w:rsidRPr="00F54F7A" w:rsidRDefault="00B135C2" w:rsidP="00B135C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SUMARYCZNA LICZBA GODZIN / PUNKTÓW ECTS DLA PRZEDMIOTU</w:t>
            </w:r>
            <w:r w:rsidRPr="00F54F7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C47E" w14:textId="477C2F8A" w:rsidR="00B135C2" w:rsidRPr="00F54F7A" w:rsidRDefault="00B135C2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54F7A">
              <w:rPr>
                <w:rFonts w:ascii="Times New Roman" w:hAnsi="Times New Roman" w:cs="Times New Roman"/>
                <w:b/>
                <w:bCs/>
                <w:color w:val="auto"/>
              </w:rPr>
              <w:t>50h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E78C" w14:textId="278F09B0" w:rsidR="00B135C2" w:rsidRPr="00F54F7A" w:rsidRDefault="00B135C2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54F7A">
              <w:rPr>
                <w:rFonts w:ascii="Times New Roman" w:hAnsi="Times New Roman" w:cs="Times New Roman"/>
                <w:b/>
                <w:bCs/>
                <w:color w:val="auto"/>
              </w:rPr>
              <w:t>2ECTS</w:t>
            </w:r>
          </w:p>
        </w:tc>
      </w:tr>
    </w:tbl>
    <w:p w14:paraId="5196E66C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55BBDFC1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 xml:space="preserve">LITERATURA PODSTAWOWA I UZUPEŁNIAJĄCA </w:t>
      </w:r>
    </w:p>
    <w:p w14:paraId="2383CEE0" w14:textId="34B887A6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Literatura podstawowa:</w:t>
      </w:r>
    </w:p>
    <w:p w14:paraId="7F31B7F9" w14:textId="7565620F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1. Ch. Paola: Product Life Cycle Management to Support Industry 4.0; Springer PG 2020.</w:t>
      </w:r>
    </w:p>
    <w:p w14:paraId="316BC3B8" w14:textId="4D6FD561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2. A.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Majka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-Pauli;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K.Wójcik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: Production Management and Engineering; SJOPK 2014.</w:t>
      </w:r>
    </w:p>
    <w:p w14:paraId="0E4031DA" w14:textId="5659D4DC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3. E.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Popkova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, Y.V.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Ragulina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; Industry 4.0; Industrial Revolution of the 21st  Century; Springer International Publishing 2018.</w:t>
      </w:r>
    </w:p>
    <w:p w14:paraId="4FC54106" w14:textId="4F47E7F8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4. I.  Williams: English for Science and Engineering; Thomson 2008.</w:t>
      </w:r>
    </w:p>
    <w:p w14:paraId="5D5C724C" w14:textId="149AEC17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5. M. Ibbotson: Engineering; Professional English in Use; CUP 2009.</w:t>
      </w:r>
    </w:p>
    <w:p w14:paraId="3E99B5C3" w14:textId="104386D7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6. N.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Brieger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, A. Pohl: Technical English Vocabulary and Grammar; Summertown Publishing 2008</w:t>
      </w:r>
    </w:p>
    <w:p w14:paraId="29DEBFC0" w14:textId="165FDD6A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7. M.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Dubicka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, M. Rosenberg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i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inni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: Business Partner B2; Pearson 2018.</w:t>
      </w:r>
    </w:p>
    <w:p w14:paraId="616EEE48" w14:textId="76BDE1AE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8. E. J. Williams: Presentations in English; Macmillan 2008.</w:t>
      </w:r>
    </w:p>
    <w:p w14:paraId="2638B962" w14:textId="6D87B68F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9. M.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Grussendorf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: English for Presentations; Edu 2018.</w:t>
      </w:r>
    </w:p>
    <w:p w14:paraId="5105BBE7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lang w:val="en-US"/>
        </w:rPr>
      </w:pPr>
      <w:proofErr w:type="spellStart"/>
      <w:r w:rsidRPr="00F54F7A">
        <w:rPr>
          <w:rFonts w:ascii="Times New Roman" w:eastAsia="Times New Roman" w:hAnsi="Times New Roman" w:cs="Times New Roman"/>
          <w:b/>
          <w:color w:val="auto"/>
          <w:lang w:val="en-US"/>
        </w:rPr>
        <w:t>Literatura</w:t>
      </w:r>
      <w:proofErr w:type="spellEnd"/>
      <w:r w:rsidRPr="00F54F7A">
        <w:rPr>
          <w:rFonts w:ascii="Times New Roman" w:eastAsia="Times New Roman" w:hAnsi="Times New Roman" w:cs="Times New Roman"/>
          <w:b/>
          <w:color w:val="auto"/>
          <w:lang w:val="en-US"/>
        </w:rPr>
        <w:t xml:space="preserve"> </w:t>
      </w:r>
      <w:proofErr w:type="spellStart"/>
      <w:r w:rsidRPr="00F54F7A">
        <w:rPr>
          <w:rFonts w:ascii="Times New Roman" w:eastAsia="Times New Roman" w:hAnsi="Times New Roman" w:cs="Times New Roman"/>
          <w:b/>
          <w:color w:val="auto"/>
          <w:lang w:val="en-US"/>
        </w:rPr>
        <w:t>uzupełniająca</w:t>
      </w:r>
      <w:proofErr w:type="spellEnd"/>
      <w:r w:rsidRPr="00F54F7A">
        <w:rPr>
          <w:rFonts w:ascii="Times New Roman" w:eastAsia="Times New Roman" w:hAnsi="Times New Roman" w:cs="Times New Roman"/>
          <w:b/>
          <w:color w:val="auto"/>
          <w:lang w:val="en-US"/>
        </w:rPr>
        <w:t xml:space="preserve"> </w:t>
      </w:r>
    </w:p>
    <w:p w14:paraId="1C4F8C92" w14:textId="590D721E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1. J.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Copage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: Get on Track to FCE; Pearson Longman 2009</w:t>
      </w:r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32D076E3" w14:textId="73DFCAC0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2. J. Dooley, V. Evans: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Grammarway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4; Express Publishing 1999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oraz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inne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podręczniki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 do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gramatyki</w:t>
      </w:r>
      <w:proofErr w:type="spellEnd"/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026D9EA3" w14:textId="6B72307E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3. M. Duckworth, J. Hughes: Business Result- Upper-Intermediate; OUP 2018</w:t>
      </w:r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426B8139" w14:textId="16BB3EA6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4. D. Cotton, D. Falvey, S. Kent: Market Leader Upper-Intermediate; Pearson 2017</w:t>
      </w:r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31492F6B" w14:textId="285F16EF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5. A. Clare,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JJ.Wilson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 xml:space="preserve">: </w:t>
      </w:r>
      <w:proofErr w:type="spellStart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Speakout</w:t>
      </w:r>
      <w:proofErr w:type="spellEnd"/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- Upper-Intermediate; Pearson 2018</w:t>
      </w:r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5FACDFD4" w14:textId="62FFA43E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lastRenderedPageBreak/>
        <w:t>6. AMRC- Industry 4.0 Dictionary; https://www.amrc.co.uk/; The University of Sheffield 2020</w:t>
      </w:r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0613BE8E" w14:textId="044CBB10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lang w:val="en-US"/>
        </w:rPr>
      </w:pPr>
      <w:r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7. The Usborne Science Encyclopedia with QR links, Usborne Publishing 2015</w:t>
      </w:r>
      <w:r w:rsidR="00795C33" w:rsidRPr="00F54F7A">
        <w:rPr>
          <w:rFonts w:ascii="Times New Roman" w:eastAsia="Times New Roman" w:hAnsi="Times New Roman" w:cs="Times New Roman"/>
          <w:bCs/>
          <w:color w:val="auto"/>
          <w:lang w:val="en-US"/>
        </w:rPr>
        <w:t>.</w:t>
      </w:r>
    </w:p>
    <w:p w14:paraId="3E820EB3" w14:textId="0EB114CE" w:rsidR="00B135C2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F54F7A">
        <w:rPr>
          <w:rFonts w:ascii="Times New Roman" w:eastAsia="Times New Roman" w:hAnsi="Times New Roman" w:cs="Times New Roman"/>
          <w:bCs/>
          <w:color w:val="auto"/>
        </w:rPr>
        <w:t>8. Słowniki mono i bilingwalne, również on-linowe</w:t>
      </w:r>
      <w:r w:rsidR="00795C33" w:rsidRPr="00F54F7A">
        <w:rPr>
          <w:rFonts w:ascii="Times New Roman" w:eastAsia="Times New Roman" w:hAnsi="Times New Roman" w:cs="Times New Roman"/>
          <w:bCs/>
          <w:color w:val="auto"/>
        </w:rPr>
        <w:t>.</w:t>
      </w:r>
    </w:p>
    <w:p w14:paraId="1E11EBEB" w14:textId="3A77DAF5" w:rsidR="009C3DD5" w:rsidRPr="00F54F7A" w:rsidRDefault="00B135C2" w:rsidP="00B135C2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</w:rPr>
      </w:pPr>
      <w:r w:rsidRPr="00F54F7A">
        <w:rPr>
          <w:rFonts w:ascii="Times New Roman" w:eastAsia="Times New Roman" w:hAnsi="Times New Roman" w:cs="Times New Roman"/>
          <w:bCs/>
          <w:color w:val="auto"/>
        </w:rPr>
        <w:t>9. Aplikacje specjalistyczne, czasopisma specjalistyczne; zasoby Internetu</w:t>
      </w:r>
      <w:r w:rsidR="00795C33" w:rsidRPr="00F54F7A">
        <w:rPr>
          <w:rFonts w:ascii="Times New Roman" w:eastAsia="Times New Roman" w:hAnsi="Times New Roman" w:cs="Times New Roman"/>
          <w:bCs/>
          <w:color w:val="auto"/>
        </w:rPr>
        <w:t>.</w:t>
      </w:r>
    </w:p>
    <w:p w14:paraId="60D15096" w14:textId="77777777" w:rsidR="00795C33" w:rsidRPr="00F54F7A" w:rsidRDefault="00795C33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309463C6" w14:textId="77777777" w:rsidR="009C3DD5" w:rsidRPr="00F54F7A" w:rsidRDefault="009C3DD5" w:rsidP="00795C33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PROWADZĄCY PRZEDMIOT ( IMIĘ, NAZWISKO, ADRES E-MAIL)</w:t>
      </w:r>
    </w:p>
    <w:p w14:paraId="47C46EC2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Wioletta Będkowska </w:t>
      </w:r>
      <w:hyperlink r:id="rId7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wioletta.bedkowska@pcz.pl</w:t>
        </w:r>
      </w:hyperlink>
      <w:r w:rsidRPr="00F54F7A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55D9DB6C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Joanna </w:t>
      </w:r>
      <w:proofErr w:type="spellStart"/>
      <w:r w:rsidRPr="00F54F7A">
        <w:rPr>
          <w:rFonts w:ascii="Times New Roman" w:hAnsi="Times New Roman" w:cs="Times New Roman"/>
          <w:color w:val="auto"/>
        </w:rPr>
        <w:t>Dziurkowska</w:t>
      </w:r>
      <w:proofErr w:type="spellEnd"/>
      <w:r w:rsidRPr="00F54F7A">
        <w:rPr>
          <w:rFonts w:ascii="Times New Roman" w:hAnsi="Times New Roman" w:cs="Times New Roman"/>
          <w:color w:val="auto"/>
        </w:rPr>
        <w:t xml:space="preserve"> </w:t>
      </w:r>
      <w:hyperlink r:id="rId8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joanna.dziurkowska@pcz.pl</w:t>
        </w:r>
      </w:hyperlink>
      <w:r w:rsidRPr="00F54F7A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21C39AFF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Małgorzata </w:t>
      </w:r>
      <w:proofErr w:type="spellStart"/>
      <w:r w:rsidRPr="00F54F7A">
        <w:rPr>
          <w:rFonts w:ascii="Times New Roman" w:hAnsi="Times New Roman" w:cs="Times New Roman"/>
          <w:color w:val="auto"/>
        </w:rPr>
        <w:t>Engelking</w:t>
      </w:r>
      <w:proofErr w:type="spellEnd"/>
      <w:r w:rsidRPr="00F54F7A">
        <w:rPr>
          <w:rFonts w:ascii="Times New Roman" w:hAnsi="Times New Roman" w:cs="Times New Roman"/>
          <w:color w:val="auto"/>
        </w:rPr>
        <w:t xml:space="preserve"> </w:t>
      </w:r>
      <w:hyperlink r:id="rId9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malgorzata.engelking@pcz.pl</w:t>
        </w:r>
      </w:hyperlink>
    </w:p>
    <w:p w14:paraId="681DFD87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Marian Gałkowski </w:t>
      </w:r>
      <w:hyperlink r:id="rId10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marian.galkowski@pcz.pl</w:t>
        </w:r>
      </w:hyperlink>
    </w:p>
    <w:p w14:paraId="61941C87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Aleksandra Glińska </w:t>
      </w:r>
      <w:hyperlink r:id="rId11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aleksandra.glinska@pcz.pl</w:t>
        </w:r>
      </w:hyperlink>
      <w:r w:rsidRPr="00F54F7A">
        <w:rPr>
          <w:rFonts w:ascii="Times New Roman" w:hAnsi="Times New Roman" w:cs="Times New Roman"/>
          <w:color w:val="auto"/>
        </w:rPr>
        <w:t xml:space="preserve"> </w:t>
      </w:r>
    </w:p>
    <w:p w14:paraId="0A1743E2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Katarzyna Górniak </w:t>
      </w:r>
      <w:hyperlink r:id="rId12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katarzyna.gorniak@pcz.pl</w:t>
        </w:r>
      </w:hyperlink>
    </w:p>
    <w:p w14:paraId="3993EA9A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Dorota </w:t>
      </w:r>
      <w:proofErr w:type="spellStart"/>
      <w:r w:rsidRPr="00F54F7A">
        <w:rPr>
          <w:rFonts w:ascii="Times New Roman" w:hAnsi="Times New Roman" w:cs="Times New Roman"/>
          <w:color w:val="auto"/>
        </w:rPr>
        <w:t>Imiołczyk</w:t>
      </w:r>
      <w:proofErr w:type="spellEnd"/>
      <w:r w:rsidRPr="00F54F7A">
        <w:rPr>
          <w:rFonts w:ascii="Times New Roman" w:hAnsi="Times New Roman" w:cs="Times New Roman"/>
          <w:color w:val="auto"/>
        </w:rPr>
        <w:t xml:space="preserve"> </w:t>
      </w:r>
      <w:hyperlink r:id="rId13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dorota.imiolczyk@pcz.pl</w:t>
        </w:r>
      </w:hyperlink>
    </w:p>
    <w:p w14:paraId="7A9BE3F1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Barbara Janik </w:t>
      </w:r>
      <w:hyperlink r:id="rId14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barbara.janik@pcz.pl</w:t>
        </w:r>
      </w:hyperlink>
      <w:r w:rsidRPr="00F54F7A">
        <w:rPr>
          <w:rFonts w:ascii="Times New Roman" w:eastAsia="Times New Roman" w:hAnsi="Times New Roman" w:cs="Times New Roman"/>
          <w:color w:val="auto"/>
        </w:rPr>
        <w:t xml:space="preserve">, </w:t>
      </w:r>
    </w:p>
    <w:p w14:paraId="49849820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Aneta Kot </w:t>
      </w:r>
      <w:hyperlink r:id="rId15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aneta.kot@pcz.pl</w:t>
        </w:r>
      </w:hyperlink>
    </w:p>
    <w:p w14:paraId="7ECCDBF6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Izabela </w:t>
      </w:r>
      <w:proofErr w:type="spellStart"/>
      <w:r w:rsidRPr="00F54F7A">
        <w:rPr>
          <w:rFonts w:ascii="Times New Roman" w:hAnsi="Times New Roman" w:cs="Times New Roman"/>
          <w:color w:val="auto"/>
        </w:rPr>
        <w:t>Mishchil</w:t>
      </w:r>
      <w:proofErr w:type="spellEnd"/>
      <w:r w:rsidRPr="00F54F7A">
        <w:rPr>
          <w:rFonts w:ascii="Times New Roman" w:hAnsi="Times New Roman" w:cs="Times New Roman"/>
          <w:b/>
          <w:color w:val="auto"/>
        </w:rPr>
        <w:t xml:space="preserve"> </w:t>
      </w:r>
      <w:hyperlink r:id="rId16" w:history="1">
        <w:r w:rsidRPr="00F54F7A">
          <w:rPr>
            <w:rStyle w:val="Hipercze"/>
            <w:rFonts w:ascii="Times New Roman" w:eastAsia="Times New Roman" w:hAnsi="Times New Roman" w:cs="Times New Roman"/>
            <w:color w:val="auto"/>
          </w:rPr>
          <w:t>izabela.mishchil@pcz.pl</w:t>
        </w:r>
      </w:hyperlink>
      <w:r w:rsidRPr="00F54F7A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141F727E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Dorota Morawska-Walasek </w:t>
      </w:r>
      <w:hyperlink r:id="rId17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d.morawska-walasek@pcz.pl</w:t>
        </w:r>
      </w:hyperlink>
      <w:r w:rsidRPr="00F54F7A">
        <w:rPr>
          <w:rFonts w:ascii="Times New Roman" w:hAnsi="Times New Roman" w:cs="Times New Roman"/>
          <w:color w:val="auto"/>
        </w:rPr>
        <w:t xml:space="preserve"> </w:t>
      </w:r>
    </w:p>
    <w:p w14:paraId="157804A6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Barbara Nowak </w:t>
      </w:r>
      <w:hyperlink r:id="rId18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barbara.nowak@pcz.pl</w:t>
        </w:r>
      </w:hyperlink>
    </w:p>
    <w:p w14:paraId="3857029C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Joanna </w:t>
      </w:r>
      <w:proofErr w:type="spellStart"/>
      <w:r w:rsidRPr="00F54F7A">
        <w:rPr>
          <w:rFonts w:ascii="Times New Roman" w:hAnsi="Times New Roman" w:cs="Times New Roman"/>
          <w:color w:val="auto"/>
        </w:rPr>
        <w:t>Pabjańczyk</w:t>
      </w:r>
      <w:proofErr w:type="spellEnd"/>
      <w:r w:rsidRPr="00F54F7A">
        <w:rPr>
          <w:rFonts w:ascii="Times New Roman" w:hAnsi="Times New Roman" w:cs="Times New Roman"/>
          <w:color w:val="auto"/>
        </w:rPr>
        <w:t xml:space="preserve">-Musialska </w:t>
      </w:r>
      <w:hyperlink r:id="rId19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j.pabjanczyk-musialska@pcz.pl</w:t>
        </w:r>
      </w:hyperlink>
    </w:p>
    <w:p w14:paraId="7D0BFE40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Zofia Sobańska </w:t>
      </w:r>
      <w:hyperlink r:id="rId20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zofia.sobanska@.pcz.pl</w:t>
        </w:r>
      </w:hyperlink>
    </w:p>
    <w:p w14:paraId="5025C673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Style w:val="Hipercze"/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mgr Katarzyna Stefańczyk </w:t>
      </w:r>
      <w:hyperlink r:id="rId21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katarzyna.stefanczyk@pcz.pl</w:t>
        </w:r>
      </w:hyperlink>
    </w:p>
    <w:p w14:paraId="543B0484" w14:textId="77777777" w:rsidR="009C3DD5" w:rsidRPr="00F54F7A" w:rsidRDefault="009C3DD5" w:rsidP="00795C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 xml:space="preserve">mgr Przemysław Załęcki </w:t>
      </w:r>
      <w:hyperlink r:id="rId22" w:history="1">
        <w:r w:rsidRPr="00F54F7A">
          <w:rPr>
            <w:rStyle w:val="Hipercze"/>
            <w:rFonts w:ascii="Times New Roman" w:eastAsia="Times New Roman" w:hAnsi="Times New Roman" w:cs="Times New Roman"/>
            <w:color w:val="auto"/>
          </w:rPr>
          <w:t>przemyslaw.zalecki@pcz.pl</w:t>
        </w:r>
      </w:hyperlink>
    </w:p>
    <w:p w14:paraId="77291484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7E05009D" w14:textId="77777777" w:rsidR="009C3DD5" w:rsidRPr="00F54F7A" w:rsidRDefault="009C3DD5" w:rsidP="00795C33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MACIERZ REALIZACJI EFEKTÓW UCZENIA SIĘ</w:t>
      </w:r>
    </w:p>
    <w:tbl>
      <w:tblPr>
        <w:tblStyle w:val="TableGrid"/>
        <w:tblW w:w="5000" w:type="pct"/>
        <w:tblInd w:w="0" w:type="dxa"/>
        <w:tblCellMar>
          <w:top w:w="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932"/>
        <w:gridCol w:w="3148"/>
        <w:gridCol w:w="1254"/>
        <w:gridCol w:w="1365"/>
        <w:gridCol w:w="1352"/>
        <w:gridCol w:w="1011"/>
      </w:tblGrid>
      <w:tr w:rsidR="00F54F7A" w:rsidRPr="00F54F7A" w14:paraId="21A359CB" w14:textId="77777777" w:rsidTr="00795C33">
        <w:trPr>
          <w:trHeight w:val="266"/>
        </w:trPr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8032" w14:textId="319999C5" w:rsidR="009C3DD5" w:rsidRPr="00F54F7A" w:rsidRDefault="009C3DD5" w:rsidP="00795C3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Efekt</w:t>
            </w:r>
            <w:r w:rsidR="00CC3B72"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y</w:t>
            </w: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uczenia się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CD11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Odniesienie danego efektu do efektów zdefiniowanych dla</w:t>
            </w:r>
          </w:p>
          <w:p w14:paraId="151EC2EB" w14:textId="6337FA5E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całego programu (P</w:t>
            </w:r>
            <w:r w:rsidR="00017258"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R</w:t>
            </w: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K)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87E9F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Cele przedmiotu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E7E05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Treści programowe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3AA5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Narzędzia dydaktyczne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78197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Sposób oceny</w:t>
            </w:r>
          </w:p>
        </w:tc>
      </w:tr>
      <w:tr w:rsidR="00F54F7A" w:rsidRPr="00F54F7A" w14:paraId="151D36DB" w14:textId="77777777" w:rsidTr="00795C33">
        <w:trPr>
          <w:trHeight w:val="266"/>
        </w:trPr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95B8" w14:textId="77777777" w:rsidR="00FB162A" w:rsidRPr="00F54F7A" w:rsidRDefault="00FB162A" w:rsidP="00795C33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Cs/>
                <w:color w:val="auto"/>
              </w:rPr>
              <w:t>EU1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6692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K_W06, K_U05, K_K01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C7C2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C1, C2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135B" w14:textId="29E2D21D" w:rsidR="00FB162A" w:rsidRPr="00F54F7A" w:rsidRDefault="00795C33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C</w:t>
            </w:r>
            <w:r w:rsidR="00FB162A" w:rsidRPr="00F54F7A">
              <w:rPr>
                <w:rFonts w:ascii="Times New Roman" w:hAnsi="Times New Roman" w:cs="Times New Roman"/>
                <w:color w:val="auto"/>
              </w:rPr>
              <w:t>1-</w:t>
            </w:r>
            <w:r w:rsidRPr="00F54F7A">
              <w:rPr>
                <w:rFonts w:ascii="Times New Roman" w:hAnsi="Times New Roman" w:cs="Times New Roman"/>
                <w:color w:val="auto"/>
              </w:rPr>
              <w:t>C30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2E2D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1-6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63CF5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F1, F2, F3, F4, P1</w:t>
            </w:r>
          </w:p>
        </w:tc>
      </w:tr>
      <w:tr w:rsidR="00F54F7A" w:rsidRPr="00F54F7A" w14:paraId="00F3FB1E" w14:textId="77777777" w:rsidTr="00795C33">
        <w:trPr>
          <w:trHeight w:val="266"/>
        </w:trPr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3DB6" w14:textId="77777777" w:rsidR="00FB162A" w:rsidRPr="00F54F7A" w:rsidRDefault="00FB162A" w:rsidP="00795C33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Cs/>
                <w:color w:val="auto"/>
              </w:rPr>
              <w:t>EU2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33E7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K_W06, K_U05, K_K01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F504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C1, C2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7AF6" w14:textId="423DB6DE" w:rsidR="00FB162A" w:rsidRPr="00F54F7A" w:rsidRDefault="00795C33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C</w:t>
            </w:r>
            <w:r w:rsidR="00FB162A" w:rsidRPr="00F54F7A">
              <w:rPr>
                <w:rFonts w:ascii="Times New Roman" w:hAnsi="Times New Roman" w:cs="Times New Roman"/>
                <w:color w:val="auto"/>
              </w:rPr>
              <w:t>1-</w:t>
            </w:r>
            <w:r w:rsidRPr="00F54F7A">
              <w:rPr>
                <w:rFonts w:ascii="Times New Roman" w:hAnsi="Times New Roman" w:cs="Times New Roman"/>
                <w:color w:val="auto"/>
              </w:rPr>
              <w:t>C30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0769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1-6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00B08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F1, F2, F3, F4 P1</w:t>
            </w:r>
          </w:p>
        </w:tc>
      </w:tr>
      <w:tr w:rsidR="00FB162A" w:rsidRPr="00F54F7A" w14:paraId="4D11783B" w14:textId="77777777" w:rsidTr="00795C33">
        <w:trPr>
          <w:trHeight w:val="266"/>
        </w:trPr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4CC5" w14:textId="77777777" w:rsidR="00FB162A" w:rsidRPr="00F54F7A" w:rsidRDefault="00FB162A" w:rsidP="00795C33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Cs/>
                <w:color w:val="auto"/>
              </w:rPr>
              <w:t>EU3</w:t>
            </w:r>
          </w:p>
        </w:tc>
        <w:tc>
          <w:tcPr>
            <w:tcW w:w="1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F51D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K_U05, K_U09, K_K01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2CD1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C1, C2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36DE" w14:textId="0B6B2CE9" w:rsidR="00FB162A" w:rsidRPr="00F54F7A" w:rsidRDefault="00795C33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C</w:t>
            </w:r>
            <w:r w:rsidR="00FB162A" w:rsidRPr="00F54F7A">
              <w:rPr>
                <w:rFonts w:ascii="Times New Roman" w:hAnsi="Times New Roman" w:cs="Times New Roman"/>
                <w:color w:val="auto"/>
              </w:rPr>
              <w:t>1-</w:t>
            </w:r>
            <w:r w:rsidRPr="00F54F7A">
              <w:rPr>
                <w:rFonts w:ascii="Times New Roman" w:hAnsi="Times New Roman" w:cs="Times New Roman"/>
                <w:color w:val="auto"/>
              </w:rPr>
              <w:t>C30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91DA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1- 6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42AB" w14:textId="77777777" w:rsidR="00FB162A" w:rsidRPr="00F54F7A" w:rsidRDefault="00FB162A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</w:rPr>
              <w:t>F1, F2, F3, F4, P1</w:t>
            </w:r>
          </w:p>
        </w:tc>
      </w:tr>
    </w:tbl>
    <w:p w14:paraId="323E4EAB" w14:textId="77777777" w:rsidR="008460C9" w:rsidRPr="00F54F7A" w:rsidRDefault="008460C9" w:rsidP="00B135C2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</w:p>
    <w:p w14:paraId="51DC8AF6" w14:textId="77777777" w:rsidR="009C3DD5" w:rsidRPr="00F54F7A" w:rsidRDefault="009C3DD5" w:rsidP="00795C33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FORMY OCENY – SZCZEGÓŁY</w:t>
      </w:r>
    </w:p>
    <w:tbl>
      <w:tblPr>
        <w:tblStyle w:val="TableGrid"/>
        <w:tblW w:w="5000" w:type="pct"/>
        <w:tblInd w:w="0" w:type="dxa"/>
        <w:tblCellMar>
          <w:top w:w="10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822"/>
        <w:gridCol w:w="1888"/>
        <w:gridCol w:w="2024"/>
        <w:gridCol w:w="2252"/>
        <w:gridCol w:w="2076"/>
      </w:tblGrid>
      <w:tr w:rsidR="00F54F7A" w:rsidRPr="00F54F7A" w14:paraId="3F0D5EAC" w14:textId="77777777" w:rsidTr="001952DD">
        <w:trPr>
          <w:trHeight w:val="266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E892" w14:textId="6CACEC9C" w:rsidR="009C3DD5" w:rsidRPr="00F54F7A" w:rsidRDefault="00795C33" w:rsidP="00B135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54F7A">
              <w:rPr>
                <w:rFonts w:ascii="Times New Roman" w:hAnsi="Times New Roman" w:cs="Times New Roman"/>
                <w:b/>
                <w:bCs/>
                <w:color w:val="auto"/>
              </w:rPr>
              <w:t>Efekt</w:t>
            </w:r>
            <w:r w:rsidR="00CC3B72" w:rsidRPr="00F54F7A">
              <w:rPr>
                <w:rFonts w:ascii="Times New Roman" w:hAnsi="Times New Roman" w:cs="Times New Roman"/>
                <w:b/>
                <w:bCs/>
                <w:color w:val="auto"/>
              </w:rPr>
              <w:t>y</w:t>
            </w:r>
            <w:r w:rsidRPr="00F54F7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uczenia się</w:t>
            </w:r>
          </w:p>
        </w:tc>
        <w:tc>
          <w:tcPr>
            <w:tcW w:w="1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DD69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Na ocenę 2</w:t>
            </w:r>
          </w:p>
        </w:tc>
        <w:tc>
          <w:tcPr>
            <w:tcW w:w="1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0414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Na ocenę 3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1B5B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Na ocenę 4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2C5B" w14:textId="77777777" w:rsidR="009C3DD5" w:rsidRPr="00F54F7A" w:rsidRDefault="009C3DD5" w:rsidP="00B135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/>
                <w:color w:val="auto"/>
              </w:rPr>
              <w:t>Na ocenę 5</w:t>
            </w:r>
          </w:p>
        </w:tc>
      </w:tr>
      <w:tr w:rsidR="00F54F7A" w:rsidRPr="00F54F7A" w14:paraId="1ACA67DB" w14:textId="77777777" w:rsidTr="001952DD">
        <w:trPr>
          <w:trHeight w:val="266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CE7D" w14:textId="77777777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EU1 </w:t>
            </w:r>
          </w:p>
        </w:tc>
        <w:tc>
          <w:tcPr>
            <w:tcW w:w="107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6FF81BB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nie zna i nie rozumie słownictwa ogólnego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i specjalistycznego ze swojej dziedziny. Uzyskał wynik z testu osiągnięć poniżej 60%.</w:t>
            </w:r>
          </w:p>
        </w:tc>
        <w:tc>
          <w:tcPr>
            <w:tcW w:w="115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320A134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zna i nazywa typowe słownictwo ogólne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specjalistyczne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w bardzo ograniczonym zakresie. Popełnia przy tym liczne błędy morfo-syntaktyczne. Uzyskał wynik z testu w przedziale 60-70%.</w:t>
            </w:r>
          </w:p>
        </w:tc>
        <w:tc>
          <w:tcPr>
            <w:tcW w:w="12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5D4F932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zna i rozumie kluczowe słownictwo specjalistyczne odpowiednio do poziomu zaawansowania językowego B2+, lecz okazjonalnie popełnia błędy w ich stosowaniu. Uzyskał wynik z testu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w przedziale 76-85%</w:t>
            </w:r>
          </w:p>
        </w:tc>
        <w:tc>
          <w:tcPr>
            <w:tcW w:w="11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668BA93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posiada wiedzę i rozróżnia słownictwo ogólne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specjalistyczne typowe dla poziomu językowego B2+. Uzyskał wynik a testu leksykalnego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w przedziale 93-100%.</w:t>
            </w:r>
          </w:p>
        </w:tc>
      </w:tr>
      <w:tr w:rsidR="00F54F7A" w:rsidRPr="00F54F7A" w14:paraId="7A2171B1" w14:textId="77777777" w:rsidTr="001952DD">
        <w:trPr>
          <w:trHeight w:val="266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EF6DA" w14:textId="77777777" w:rsidR="009C3DD5" w:rsidRPr="00F54F7A" w:rsidRDefault="009C3DD5" w:rsidP="00B135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 xml:space="preserve">EU2 </w:t>
            </w:r>
          </w:p>
        </w:tc>
        <w:tc>
          <w:tcPr>
            <w:tcW w:w="107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D50EF2D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nie potrafi porozumieć się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środowisku zawodowym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typowych sytuacjach życia społecznego ani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mowie ani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w piśmie. Nie rozumie tekstu, który czyta. Z testu osiągnięć uzyskał wynik poniżej 60%.</w:t>
            </w:r>
          </w:p>
        </w:tc>
        <w:tc>
          <w:tcPr>
            <w:tcW w:w="115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4F44CFD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potrafi stosować proste wypowiedzi dotyczące życia zawodowego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prywatnego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bardzo ograniczonym zakresie. Rozumie jedynie fragmenty tekstu, który czyta.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Z testu osiągnięć uzyskał wynik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w przedziale 60-70%.</w:t>
            </w:r>
          </w:p>
        </w:tc>
        <w:tc>
          <w:tcPr>
            <w:tcW w:w="12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B3A763A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potrafi porozumieć się w rutynowych sytuacjach życia zawodowego.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Z testu osiągnięć uzyskał wynik w przedziale 76-85%.</w:t>
            </w:r>
          </w:p>
        </w:tc>
        <w:tc>
          <w:tcPr>
            <w:tcW w:w="11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CD673B2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potrafi płynnie i spontanicznie wypowiadać się na tematy zarówno zawodowe jak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i społeczne. Student rozumie wszystko, co przeczyta, również szczegóły. Z testu osiągnięć uzyskał wynik w przedziale 93-100%.</w:t>
            </w:r>
          </w:p>
        </w:tc>
      </w:tr>
      <w:tr w:rsidR="00F54F7A" w:rsidRPr="00F54F7A" w14:paraId="0AF1A1D6" w14:textId="77777777" w:rsidTr="001952DD">
        <w:trPr>
          <w:trHeight w:val="266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138" w14:textId="77777777" w:rsidR="009C3DD5" w:rsidRPr="00F54F7A" w:rsidRDefault="009C3DD5" w:rsidP="00B135C2">
            <w:pPr>
              <w:spacing w:after="0"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F54F7A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EU3 </w:t>
            </w:r>
          </w:p>
        </w:tc>
        <w:tc>
          <w:tcPr>
            <w:tcW w:w="107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7512D2B" w14:textId="239C7AB5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nie jest gotów do rozwijania swoich umiejętności językowych, co przejawia się brakiem przygotowania do zajęć jak również niechęci do czytania zadanej literatury. Niechętnie bierze udział w pracy zespołowej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trakcie zajęć językowych. Obserwuje się brak świadomości interkulturowej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i interpersonalnej, ważnej dla prawidłowego funkcjonowania  w międzynarodowym zespole.</w:t>
            </w:r>
          </w:p>
        </w:tc>
        <w:tc>
          <w:tcPr>
            <w:tcW w:w="115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3E8CC8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>Student jest gotów do rozwijania swoich umiejętności językowych w czasie pracy zespołowej w trakcie zajęć dydaktycznych, wykonuje postawione przed nim zadania, aczkolwiek niechętnie, popełniając przy tym bardzo liczne błędy językowe. Nie ma świadomości ciągłego dokształcania się w tej dziedzinie, nie rozumie skutków ekonomiczno-społecznych swojego postępowania.</w:t>
            </w:r>
          </w:p>
        </w:tc>
        <w:tc>
          <w:tcPr>
            <w:tcW w:w="12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AABBD68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jest gotów do rozwijania swoich umiejętności w zakresie języka ogólnego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i specjalistycznego, zarówno w trakcie  zajęć  dydaktycznych jak również poza nimi (przygotowanie się do zajęć, czytanie literatury zadanej przez uczącego). Posiada umiejętności językowe pozwalające na prawidłowe odgrywanie narzuconych przez prowadzącego ról społecznych.</w:t>
            </w:r>
          </w:p>
        </w:tc>
        <w:tc>
          <w:tcPr>
            <w:tcW w:w="118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98E1612" w14:textId="77777777" w:rsidR="009C3DD5" w:rsidRPr="00F54F7A" w:rsidRDefault="009C3DD5" w:rsidP="00795C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t xml:space="preserve">Student chętnie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spontanicznie poszerza swoją wiedzę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i umiejętności językowe, czyta dodatkową literaturę, bierze udział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 xml:space="preserve">w międzynarodowych projektach badawczych, na zajęciach często przyjmuje role lidera, itp. Ma świadomość, że jego rola społeczna </w:t>
            </w:r>
            <w:r w:rsidRPr="00F54F7A">
              <w:rPr>
                <w:rFonts w:ascii="Times New Roman" w:hAnsi="Times New Roman" w:cs="Times New Roman"/>
                <w:color w:val="auto"/>
                <w:lang w:bidi="hi-IN"/>
              </w:rPr>
              <w:br/>
              <w:t>w przyszłości będzie zależała również od umiejętności językowych oraz innych umiejętności miękkich przekazywanych za pomocą języka obcego.</w:t>
            </w:r>
          </w:p>
        </w:tc>
      </w:tr>
    </w:tbl>
    <w:p w14:paraId="72DA346E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*Ocena połówkowa 3,5 jest wystawiana w przypadku pełnego zaliczenia efektów uczenia się na ocenę 3.0, ale student nie przyswoił w pełni efektów uczenia się na ocenę 4.0.</w:t>
      </w:r>
    </w:p>
    <w:p w14:paraId="381A47D0" w14:textId="77777777" w:rsidR="009C3DD5" w:rsidRPr="00F54F7A" w:rsidRDefault="009C3DD5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54F7A">
        <w:rPr>
          <w:rFonts w:ascii="Times New Roman" w:eastAsia="Times New Roman" w:hAnsi="Times New Roman" w:cs="Times New Roman"/>
          <w:color w:val="auto"/>
        </w:rPr>
        <w:t>Ocena połówkowa 4,5 jest wystawiana w przypadku pełnego zaliczenia efektów uczenia się na ocenę 4.0, ale student nie przyswoił w pełni efektów uczenia się na ocenę 5.0.</w:t>
      </w:r>
    </w:p>
    <w:p w14:paraId="6341C71C" w14:textId="77777777" w:rsidR="008460C9" w:rsidRPr="00F54F7A" w:rsidRDefault="008460C9" w:rsidP="00B135C2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</w:p>
    <w:p w14:paraId="2E7B73F7" w14:textId="77777777" w:rsidR="009C3DD5" w:rsidRPr="00F54F7A" w:rsidRDefault="009C3DD5" w:rsidP="00795C33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</w:rPr>
      </w:pPr>
      <w:r w:rsidRPr="00F54F7A">
        <w:rPr>
          <w:rFonts w:ascii="Times New Roman" w:eastAsia="Times New Roman" w:hAnsi="Times New Roman" w:cs="Times New Roman"/>
          <w:b/>
          <w:color w:val="auto"/>
        </w:rPr>
        <w:t>INNE PRZYDATNE INFORMACJE O PRZEDMIOCIE</w:t>
      </w:r>
    </w:p>
    <w:p w14:paraId="511C888C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1. Z </w:t>
      </w:r>
      <w:r w:rsidRPr="00F54F7A">
        <w:rPr>
          <w:rFonts w:ascii="Times New Roman" w:eastAsia="Times New Roman" w:hAnsi="Times New Roman" w:cs="Times New Roman"/>
          <w:color w:val="auto"/>
        </w:rPr>
        <w:t>prezentacjami do zajęć, instrukcjami do laboratorium itp.</w:t>
      </w:r>
      <w:r w:rsidRPr="00F54F7A">
        <w:rPr>
          <w:rFonts w:ascii="Times New Roman" w:hAnsi="Times New Roman" w:cs="Times New Roman"/>
          <w:color w:val="auto"/>
        </w:rPr>
        <w:t xml:space="preserve"> </w:t>
      </w:r>
      <w:r w:rsidRPr="00F54F7A">
        <w:rPr>
          <w:rFonts w:ascii="Times New Roman" w:eastAsia="Times New Roman" w:hAnsi="Times New Roman" w:cs="Times New Roman"/>
          <w:color w:val="auto"/>
        </w:rPr>
        <w:t xml:space="preserve">można zapoznać się </w:t>
      </w:r>
      <w:r w:rsidRPr="00F54F7A">
        <w:rPr>
          <w:rFonts w:ascii="Times New Roman" w:hAnsi="Times New Roman" w:cs="Times New Roman"/>
          <w:color w:val="auto"/>
        </w:rPr>
        <w:t>odpowiednio do rodzaju materiałów – na zajęciach dydaktycznych, w pokoju wykładowcy, w bibliotece uczelnianej i SJO.</w:t>
      </w:r>
    </w:p>
    <w:p w14:paraId="4EAF3714" w14:textId="77777777" w:rsidR="009C3DD5" w:rsidRPr="00F54F7A" w:rsidRDefault="009C3DD5" w:rsidP="00B135C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>2. Zajęcia z języków obcych odbywają się w Studium Języków Obcych PCz., ul Dąbrowskiego 69 II p.</w:t>
      </w:r>
      <w:r w:rsidR="00892B9C" w:rsidRPr="00F54F7A">
        <w:rPr>
          <w:rFonts w:ascii="Times New Roman" w:hAnsi="Times New Roman" w:cs="Times New Roman"/>
          <w:color w:val="auto"/>
        </w:rPr>
        <w:t xml:space="preserve"> oraz z wykorzystaniem platformy e-learningowej PCz.</w:t>
      </w:r>
    </w:p>
    <w:p w14:paraId="32E0DA66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>3. Informacje na temat terminu zajęć dostępne są w Sekretariacie SJO.</w:t>
      </w:r>
    </w:p>
    <w:p w14:paraId="7727569D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4. Informacja na temat konsultacji przekazywana jest studentom podczas pierwszych zajęć z danego </w:t>
      </w:r>
    </w:p>
    <w:p w14:paraId="3B32C3E4" w14:textId="77777777" w:rsidR="009C3DD5" w:rsidRPr="00F54F7A" w:rsidRDefault="009C3DD5" w:rsidP="00B135C2">
      <w:p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F54F7A">
        <w:rPr>
          <w:rFonts w:ascii="Times New Roman" w:hAnsi="Times New Roman" w:cs="Times New Roman"/>
          <w:color w:val="auto"/>
        </w:rPr>
        <w:t xml:space="preserve">przedmiotu, a także jest zamieszczona na stronie internetowej SJO- </w:t>
      </w:r>
      <w:hyperlink r:id="rId23" w:history="1">
        <w:r w:rsidRPr="00F54F7A">
          <w:rPr>
            <w:rStyle w:val="Hipercze"/>
            <w:rFonts w:ascii="Times New Roman" w:hAnsi="Times New Roman" w:cs="Times New Roman"/>
            <w:color w:val="auto"/>
          </w:rPr>
          <w:t>www.sjo.pcz.pl</w:t>
        </w:r>
      </w:hyperlink>
      <w:r w:rsidRPr="00F54F7A">
        <w:rPr>
          <w:rFonts w:ascii="Times New Roman" w:hAnsi="Times New Roman" w:cs="Times New Roman"/>
          <w:color w:val="auto"/>
        </w:rPr>
        <w:t xml:space="preserve"> </w:t>
      </w:r>
      <w:bookmarkEnd w:id="0"/>
      <w:bookmarkEnd w:id="1"/>
    </w:p>
    <w:sectPr w:rsidR="009C3DD5" w:rsidRPr="00F54F7A" w:rsidSect="00B135C2">
      <w:footerReference w:type="even" r:id="rId24"/>
      <w:footerReference w:type="default" r:id="rId25"/>
      <w:headerReference w:type="first" r:id="rId26"/>
      <w:type w:val="continuous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3B046" w14:textId="77777777" w:rsidR="002935C0" w:rsidRDefault="002935C0">
      <w:pPr>
        <w:spacing w:after="0" w:line="240" w:lineRule="auto"/>
      </w:pPr>
      <w:r>
        <w:separator/>
      </w:r>
    </w:p>
  </w:endnote>
  <w:endnote w:type="continuationSeparator" w:id="0">
    <w:p w14:paraId="53445A64" w14:textId="77777777" w:rsidR="002935C0" w:rsidRDefault="00293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11AE9" w14:textId="77777777" w:rsidR="00D02485" w:rsidRDefault="00892B9C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end"/>
    </w:r>
  </w:p>
  <w:p w14:paraId="05D251FC" w14:textId="77777777" w:rsidR="00D02485" w:rsidRDefault="002935C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66DD9" w14:textId="7BCC2E1C" w:rsidR="00D02485" w:rsidRDefault="002935C0">
    <w:pPr>
      <w:widowControl w:val="0"/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</w:p>
  <w:p w14:paraId="7D00FA5D" w14:textId="77777777" w:rsidR="00D02485" w:rsidRDefault="002935C0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B280E" w14:textId="77777777" w:rsidR="002935C0" w:rsidRDefault="002935C0">
      <w:pPr>
        <w:spacing w:after="0" w:line="240" w:lineRule="auto"/>
      </w:pPr>
      <w:r>
        <w:separator/>
      </w:r>
    </w:p>
  </w:footnote>
  <w:footnote w:type="continuationSeparator" w:id="0">
    <w:p w14:paraId="0784B854" w14:textId="77777777" w:rsidR="002935C0" w:rsidRDefault="00293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57900" w14:textId="77777777" w:rsidR="00D02485" w:rsidRDefault="002935C0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2C1F"/>
    <w:multiLevelType w:val="hybridMultilevel"/>
    <w:tmpl w:val="18C46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8471E"/>
    <w:multiLevelType w:val="multilevel"/>
    <w:tmpl w:val="A3D8441E"/>
    <w:lvl w:ilvl="0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5299D"/>
    <w:multiLevelType w:val="hybridMultilevel"/>
    <w:tmpl w:val="7D105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3899"/>
    <w:multiLevelType w:val="hybridMultilevel"/>
    <w:tmpl w:val="26340A36"/>
    <w:lvl w:ilvl="0" w:tplc="199E3BB0">
      <w:start w:val="1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9AE576">
      <w:start w:val="6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166A1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F0A2A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34530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9483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DED8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52F92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64CC6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7A45939"/>
    <w:multiLevelType w:val="hybridMultilevel"/>
    <w:tmpl w:val="4E98ABF0"/>
    <w:lvl w:ilvl="0" w:tplc="A51228FC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DD5"/>
    <w:rsid w:val="00017258"/>
    <w:rsid w:val="000817E5"/>
    <w:rsid w:val="00146179"/>
    <w:rsid w:val="002935C0"/>
    <w:rsid w:val="007046BB"/>
    <w:rsid w:val="007748A1"/>
    <w:rsid w:val="00795C33"/>
    <w:rsid w:val="007F0336"/>
    <w:rsid w:val="008460C9"/>
    <w:rsid w:val="00892B9C"/>
    <w:rsid w:val="00901B4C"/>
    <w:rsid w:val="009C3DD5"/>
    <w:rsid w:val="00A12F07"/>
    <w:rsid w:val="00A75181"/>
    <w:rsid w:val="00B135C2"/>
    <w:rsid w:val="00B44742"/>
    <w:rsid w:val="00C329B0"/>
    <w:rsid w:val="00CB19F0"/>
    <w:rsid w:val="00CC3B72"/>
    <w:rsid w:val="00CE4792"/>
    <w:rsid w:val="00D36094"/>
    <w:rsid w:val="00D5314F"/>
    <w:rsid w:val="00E273F0"/>
    <w:rsid w:val="00F54B54"/>
    <w:rsid w:val="00F54F7A"/>
    <w:rsid w:val="00F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3698F"/>
  <w15:chartTrackingRefBased/>
  <w15:docId w15:val="{8BE06D49-DB31-4CEE-9DB2-83D89AD6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rsid w:val="009C3DD5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3D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C3DD5"/>
    <w:rPr>
      <w:color w:val="0563C1" w:themeColor="hyperlink"/>
      <w:u w:val="single"/>
    </w:rPr>
  </w:style>
  <w:style w:type="table" w:customStyle="1" w:styleId="TableGrid">
    <w:name w:val="TableGrid"/>
    <w:rsid w:val="009C3DD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C3DD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13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5C2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3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5C2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dziurkowska@pcz.pl" TargetMode="External"/><Relationship Id="rId13" Type="http://schemas.openxmlformats.org/officeDocument/2006/relationships/hyperlink" Target="mailto:dorota.imiolczyk@pcz.pl" TargetMode="External"/><Relationship Id="rId18" Type="http://schemas.openxmlformats.org/officeDocument/2006/relationships/hyperlink" Target="mailto:barbara.nowak@pcz.pl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hyperlink" Target="mailto:wioletta.bedkowska@pcz.pl" TargetMode="External"/><Relationship Id="rId12" Type="http://schemas.openxmlformats.org/officeDocument/2006/relationships/hyperlink" Target="mailto:katarzyna.gorniak@pcz.pl" TargetMode="External"/><Relationship Id="rId17" Type="http://schemas.openxmlformats.org/officeDocument/2006/relationships/hyperlink" Target="mailto:d.morawska-walasek@pcz.pl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mailto:izabela.mishchil@pcz.pl" TargetMode="External"/><Relationship Id="rId20" Type="http://schemas.openxmlformats.org/officeDocument/2006/relationships/hyperlink" Target="mailto:zofia.sobanska@.pcz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eksandra.glinska@pcz.pl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aneta.kot@pcz.pl" TargetMode="External"/><Relationship Id="rId23" Type="http://schemas.openxmlformats.org/officeDocument/2006/relationships/hyperlink" Target="http://www.sjo.pcz.pl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marian.galkowski@pcz.pl" TargetMode="External"/><Relationship Id="rId19" Type="http://schemas.openxmlformats.org/officeDocument/2006/relationships/hyperlink" Target="mailto:j.pabjanczyk-musialska@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lgorzata.engelking@pcz.pl" TargetMode="External"/><Relationship Id="rId14" Type="http://schemas.openxmlformats.org/officeDocument/2006/relationships/hyperlink" Target="mailto:barbara.janik@pcz.pl" TargetMode="External"/><Relationship Id="rId22" Type="http://schemas.openxmlformats.org/officeDocument/2006/relationships/hyperlink" Target="mailto:przemyslaw.zalecki@pcz.p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1615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Wilk</dc:creator>
  <cp:keywords/>
  <dc:description/>
  <cp:lastModifiedBy>Sylwia</cp:lastModifiedBy>
  <cp:revision>11</cp:revision>
  <dcterms:created xsi:type="dcterms:W3CDTF">2021-03-17T22:03:00Z</dcterms:created>
  <dcterms:modified xsi:type="dcterms:W3CDTF">2023-05-03T15:20:00Z</dcterms:modified>
</cp:coreProperties>
</file>